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1E9ED">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b/>
          <w:bCs w:val="0"/>
          <w:spacing w:val="-6"/>
          <w:sz w:val="32"/>
          <w:szCs w:val="32"/>
          <w:lang w:val="en-US" w:eastAsia="zh-CN"/>
        </w:rPr>
      </w:pPr>
      <w:r>
        <w:rPr>
          <w:rFonts w:hint="eastAsia" w:ascii="方正小标宋简体" w:hAnsi="方正小标宋简体" w:eastAsia="方正小标宋简体" w:cs="方正小标宋简体"/>
          <w:b/>
          <w:bCs w:val="0"/>
          <w:spacing w:val="-6"/>
          <w:sz w:val="32"/>
          <w:szCs w:val="32"/>
          <w:lang w:val="en-US" w:eastAsia="zh-CN"/>
        </w:rPr>
        <w:t>关于印发《湖南九嶷职业技术学院大学生创新大赛（2026）</w:t>
      </w:r>
    </w:p>
    <w:p w14:paraId="0E9434E6">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b/>
          <w:bCs w:val="0"/>
          <w:spacing w:val="-6"/>
          <w:sz w:val="32"/>
          <w:szCs w:val="32"/>
          <w:lang w:val="en-US" w:eastAsia="zh-CN"/>
        </w:rPr>
      </w:pPr>
      <w:r>
        <w:rPr>
          <w:rFonts w:hint="eastAsia" w:ascii="方正小标宋简体" w:hAnsi="方正小标宋简体" w:eastAsia="方正小标宋简体" w:cs="方正小标宋简体"/>
          <w:b/>
          <w:bCs w:val="0"/>
          <w:spacing w:val="-6"/>
          <w:sz w:val="32"/>
          <w:szCs w:val="32"/>
          <w:lang w:val="en-US" w:eastAsia="zh-CN"/>
        </w:rPr>
        <w:t>暨湖南省赛选拔赛工作方案》的通知</w:t>
      </w:r>
    </w:p>
    <w:p w14:paraId="67E6C87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72B93FE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学院各处(室、部)、各系(院、中心、馆)、各部门：</w:t>
      </w:r>
    </w:p>
    <w:p w14:paraId="2FF3EB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《湖南九嶷职业技术学院大学生创新大赛（2026）暨湖南省赛选拔赛工作方案》经2026年8月28日第11次院办会研究通过，现印发给你们，请遵照执行。</w:t>
      </w:r>
      <w:bookmarkStart w:id="0" w:name="_GoBack"/>
      <w:bookmarkEnd w:id="0"/>
    </w:p>
    <w:p w14:paraId="4AC4FA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25374A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03FDD1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湖南潇湘技师学院</w:t>
      </w:r>
    </w:p>
    <w:p w14:paraId="35EB130B">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湖南九嶷职业技术学院</w:t>
      </w:r>
    </w:p>
    <w:p w14:paraId="1672BBC3">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2026年8月31日</w:t>
      </w:r>
    </w:p>
    <w:p w14:paraId="0F6B0EA2">
      <w:pPr>
        <w:rPr>
          <w:rFonts w:hint="eastAsia" w:ascii="方正小标宋简体" w:hAnsi="方正小标宋简体" w:eastAsia="方正小标宋简体" w:cs="方正小标宋简体"/>
          <w:b/>
          <w:bCs w:val="0"/>
          <w:spacing w:val="-6"/>
          <w:sz w:val="32"/>
          <w:szCs w:val="32"/>
          <w:lang w:val="en-US" w:eastAsia="zh-CN"/>
        </w:rPr>
      </w:pPr>
      <w:r>
        <w:rPr>
          <w:rFonts w:hint="eastAsia" w:ascii="方正小标宋简体" w:hAnsi="方正小标宋简体" w:eastAsia="方正小标宋简体" w:cs="方正小标宋简体"/>
          <w:b/>
          <w:bCs w:val="0"/>
          <w:spacing w:val="-6"/>
          <w:sz w:val="32"/>
          <w:szCs w:val="32"/>
          <w:lang w:val="en-US" w:eastAsia="zh-CN"/>
        </w:rPr>
        <w:br w:type="page"/>
      </w:r>
    </w:p>
    <w:p w14:paraId="3A216FF0">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b/>
          <w:bCs w:val="0"/>
          <w:spacing w:val="-6"/>
          <w:sz w:val="32"/>
          <w:szCs w:val="32"/>
          <w:lang w:val="en-US" w:eastAsia="zh-CN"/>
        </w:rPr>
      </w:pPr>
    </w:p>
    <w:p w14:paraId="13E91614">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b/>
          <w:bCs w:val="0"/>
          <w:spacing w:val="-6"/>
          <w:sz w:val="32"/>
          <w:szCs w:val="32"/>
          <w:lang w:val="en-US" w:eastAsia="zh-CN"/>
        </w:rPr>
      </w:pPr>
      <w:r>
        <w:rPr>
          <w:rFonts w:hint="eastAsia" w:ascii="方正小标宋简体" w:hAnsi="方正小标宋简体" w:eastAsia="方正小标宋简体" w:cs="方正小标宋简体"/>
          <w:b/>
          <w:bCs w:val="0"/>
          <w:spacing w:val="-6"/>
          <w:sz w:val="32"/>
          <w:szCs w:val="32"/>
          <w:lang w:val="en-US" w:eastAsia="zh-CN"/>
        </w:rPr>
        <w:t>湖南九嶷职业技术学院大学生创新大赛（2026）</w:t>
      </w:r>
    </w:p>
    <w:p w14:paraId="6085868E">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s="方正小标宋简体"/>
          <w:b/>
          <w:bCs w:val="0"/>
          <w:spacing w:val="-6"/>
          <w:sz w:val="32"/>
          <w:szCs w:val="32"/>
          <w:lang w:val="en-US" w:eastAsia="zh-CN"/>
        </w:rPr>
      </w:pPr>
      <w:r>
        <w:rPr>
          <w:rFonts w:hint="eastAsia" w:ascii="方正小标宋简体" w:hAnsi="方正小标宋简体" w:eastAsia="方正小标宋简体" w:cs="方正小标宋简体"/>
          <w:b/>
          <w:bCs w:val="0"/>
          <w:spacing w:val="-6"/>
          <w:sz w:val="32"/>
          <w:szCs w:val="32"/>
          <w:lang w:val="en-US" w:eastAsia="zh-CN"/>
        </w:rPr>
        <w:t>暨湖南省赛选拔赛工作方案</w:t>
      </w:r>
    </w:p>
    <w:p w14:paraId="614A6B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贯彻落实党的二十大和二十届历次全会精神，深入学习贯彻习近平总书记给中国国际大学生创新大赛参赛学生代表的重要回信和给大赛“青年红色筑梦之旅”大学生的重要回信精神，认真落实《教育强国建设规划纲要（2024－2035年）》及三年行动计划工作部署和《湖南省大力支持大学生创业若干政策措施》要求，根据《教育部关于举办中国国际大学生创新大赛（2026）的通知》（教高函〔2026〕26号）、《湖南省教育厅关于举办湖南省大学生创新大赛（2026）的通知(湘教通【2026】106号》大赛的通知要求，结合我院实际，特制定本工作方案。</w:t>
      </w:r>
    </w:p>
    <w:p w14:paraId="3A61DF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一、大赛主题</w:t>
      </w:r>
    </w:p>
    <w:p w14:paraId="542008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我敢闯，我会创</w:t>
      </w:r>
    </w:p>
    <w:p w14:paraId="17A9ED6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二、大赛目标</w:t>
      </w:r>
    </w:p>
    <w:p w14:paraId="4762B4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落实立德树人根本任务，传承和弘扬</w:t>
      </w:r>
      <w:r>
        <w:rPr>
          <w:rFonts w:hint="eastAsia" w:ascii="仿宋_GB2312" w:hAnsi="仿宋_GB2312" w:eastAsia="仿宋_GB2312" w:cs="仿宋_GB2312"/>
          <w:sz w:val="32"/>
          <w:szCs w:val="32"/>
          <w:lang w:val="en-US" w:eastAsia="zh-CN"/>
        </w:rPr>
        <w:t>湖湘</w:t>
      </w:r>
      <w:r>
        <w:rPr>
          <w:rFonts w:hint="eastAsia" w:ascii="仿宋_GB2312" w:hAnsi="仿宋_GB2312" w:eastAsia="仿宋_GB2312" w:cs="仿宋_GB2312"/>
          <w:sz w:val="32"/>
          <w:szCs w:val="32"/>
        </w:rPr>
        <w:t>红色基因，聚焦“五育”融合创新创业教育实践，</w:t>
      </w:r>
      <w:r>
        <w:rPr>
          <w:rFonts w:hint="eastAsia" w:ascii="仿宋_GB2312" w:hAnsi="仿宋_GB2312" w:eastAsia="仿宋_GB2312" w:cs="仿宋_GB2312"/>
          <w:sz w:val="32"/>
          <w:szCs w:val="32"/>
          <w:lang w:val="en-US" w:eastAsia="zh-CN"/>
        </w:rPr>
        <w:t>引领学校深化人才培养模式改革，切实提高学生的创新精神、创新意识和创新能力；</w:t>
      </w:r>
      <w:r>
        <w:rPr>
          <w:rFonts w:hint="eastAsia" w:ascii="仿宋_GB2312" w:hAnsi="仿宋_GB2312" w:eastAsia="仿宋_GB2312" w:cs="仿宋_GB2312"/>
          <w:sz w:val="32"/>
          <w:szCs w:val="32"/>
        </w:rPr>
        <w:t>引导</w:t>
      </w:r>
      <w:r>
        <w:rPr>
          <w:rFonts w:hint="eastAsia" w:ascii="仿宋_GB2312" w:hAnsi="仿宋_GB2312" w:eastAsia="仿宋_GB2312" w:cs="仿宋_GB2312"/>
          <w:sz w:val="32"/>
          <w:szCs w:val="32"/>
          <w:lang w:val="en-US" w:eastAsia="zh-CN"/>
        </w:rPr>
        <w:t>在校</w:t>
      </w:r>
      <w:r>
        <w:rPr>
          <w:rFonts w:hint="eastAsia" w:ascii="仿宋_GB2312" w:hAnsi="仿宋_GB2312" w:eastAsia="仿宋_GB2312" w:cs="仿宋_GB2312"/>
          <w:sz w:val="32"/>
          <w:szCs w:val="32"/>
        </w:rPr>
        <w:t>青年学生以大赛为平台，</w:t>
      </w:r>
      <w:r>
        <w:rPr>
          <w:rFonts w:hint="eastAsia" w:ascii="仿宋_GB2312" w:hAnsi="仿宋_GB2312" w:eastAsia="仿宋_GB2312" w:cs="仿宋_GB2312"/>
          <w:sz w:val="32"/>
          <w:szCs w:val="32"/>
          <w:lang w:val="en-US" w:eastAsia="zh-CN"/>
        </w:rPr>
        <w:t>运用所学知识解决实际问题，</w:t>
      </w:r>
      <w:r>
        <w:rPr>
          <w:rFonts w:hint="eastAsia" w:ascii="仿宋_GB2312" w:hAnsi="仿宋_GB2312" w:eastAsia="仿宋_GB2312" w:cs="仿宋_GB2312"/>
          <w:sz w:val="32"/>
          <w:szCs w:val="32"/>
        </w:rPr>
        <w:t>在创新实践中增本领、长才干</w:t>
      </w:r>
      <w:r>
        <w:rPr>
          <w:rFonts w:hint="eastAsia" w:ascii="仿宋_GB2312" w:hAnsi="仿宋_GB2312" w:eastAsia="仿宋_GB2312" w:cs="仿宋_GB2312"/>
          <w:sz w:val="32"/>
          <w:szCs w:val="32"/>
          <w:lang w:eastAsia="zh-CN"/>
        </w:rPr>
        <w:t>；着力提升高等教育与经济社会发展的适配度，促进教育链、人才链与产业链、创新链有机衔接，推动形成毕业生更高质量创业就业的新局面。</w:t>
      </w:r>
    </w:p>
    <w:p w14:paraId="3F610DE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三、组织机构</w:t>
      </w:r>
    </w:p>
    <w:p w14:paraId="25180F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学院成立大赛组委会，下设组委会办公室，办公室设在创新创业中心，由创新创业中心主任兼任办公室主任。</w:t>
      </w:r>
    </w:p>
    <w:p w14:paraId="5705D93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1.大赛组委会</w:t>
      </w:r>
    </w:p>
    <w:p w14:paraId="4775E1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顾  问：唐晓波</w:t>
      </w:r>
    </w:p>
    <w:p w14:paraId="3A1596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主  任：罗湘明</w:t>
      </w:r>
    </w:p>
    <w:p w14:paraId="459591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副主任：熊礼杭、秦晓晖、邓如涛(常务)、唐红星、胡沁婷、张奎彦、王丽娟</w:t>
      </w:r>
    </w:p>
    <w:p w14:paraId="37D666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委  员：姚永辉、纪天圣、孙丽平、范小婧、刘加孝、周天武、郑生明、刘  奎、唐志雄、魏  翔、唐琳斌、文芳东</w:t>
      </w:r>
    </w:p>
    <w:p w14:paraId="2038D24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2.组委会办公室</w:t>
      </w:r>
    </w:p>
    <w:p w14:paraId="16E55E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办公室主任：范小婧</w:t>
      </w:r>
    </w:p>
    <w:p w14:paraId="06DEDE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副  主  任：李  萌</w:t>
      </w:r>
    </w:p>
    <w:p w14:paraId="72926E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      员：蔡义军、吴年飞、唐斐琳、文婉淇、郭伶俐、蒋翔羽</w:t>
      </w:r>
    </w:p>
    <w:p w14:paraId="5CB8620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四、赛道要求</w:t>
      </w:r>
    </w:p>
    <w:p w14:paraId="7229A9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1.我校学生参加职教赛道，本赛道分为创意组和创业组（详细方案见附件1）。</w:t>
      </w:r>
    </w:p>
    <w:p w14:paraId="4E23E4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参赛人员为我院在校高职学生，以团队为单位报名参赛，允许跨系、校组建参赛团队，每个团队的成员不少于3人，不多于15人（含团队负责人），须为项目的实际核心成员。参赛团队所报参赛项目，须为本团队策划或经营的项目，不得借用他人项目参赛。</w:t>
      </w:r>
    </w:p>
    <w:p w14:paraId="3A4339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参赛项目具有明确的技术、工艺或商业模式创新，突出商业运营潜力或实效，体现敬业、精益、专注、创新等工匠精神内涵的项目。创意组参赛项目具有较好的创意和较为成型的产品原型、服务模式或针对生产加工工艺进行创新的改良技术，在大赛通知下发之日前尚未完成工商等各类登记注册。创业组参赛项目在大赛通知下发之日前已完成工商等各类登记注册。</w:t>
      </w:r>
    </w:p>
    <w:p w14:paraId="186467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参赛项目应弘扬正能量，践行社会主义核心价值观，做到真实、健康、合法，不得含有任何违反《中华人民共和国宪法》及其他法律法规的内容。所涉及的发明创造、专利技术、资源等必须拥有清晰合法的知识产权或物权。参赛项目如有涉密内容，参赛前须进行脱敏处理。参赛项目审核贯穿大赛全过程，一经发现抄袭盗用他人成果、提供虚假材料、伪造参赛资格等违反相关法律法规或违背大赛精神的行为，即刻取消参赛资格和所获奖项等，并自负一切法律责任。</w:t>
      </w:r>
    </w:p>
    <w:p w14:paraId="796445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5.参赛人员应为在校高职学生，学校教师不得作为项目团队成员参赛。</w:t>
      </w:r>
    </w:p>
    <w:p w14:paraId="478000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6.参赛项目只能选择1个符合要求的赛道报名参赛，参赛学生在1个赛道最多参与1个项目。</w:t>
      </w:r>
    </w:p>
    <w:p w14:paraId="05A5AC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五、赛程安排</w:t>
      </w:r>
    </w:p>
    <w:p w14:paraId="4D4C65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1.参赛报名（9月1日—9月15日）。各参赛团队须登录全国大学生创业服务网（https://cy.ncss.cn）进行报名。参赛学生可于“资料下载”板块，下载学生操作手册，按手册流程指引完成报名。</w:t>
      </w:r>
    </w:p>
    <w:p w14:paraId="0E06D7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各教学系推荐（9月15日之前）。各教学系于9月15日之前，向大赛组委会推荐4个项目团队（各教学系项目团队划分标准以团队负责人所在系为依据）参加学院大学生创新大赛。各教学系将本系学生团队项目计划书纸质稿（1份）和项目汇总表（附件1）纸质稿交至创新创业中心210办公室，汇总表电子稿请发送hnjyzykyc@163.com。</w:t>
      </w:r>
    </w:p>
    <w:p w14:paraId="0A6002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校赛（暂定9月18日）。参赛团队根据拟选主题撰写创业计划书（格式见附件5），经教学系推荐参加比赛第一阶段的网评，创新创业中心组织专家团队根据评分标准（见附件3）对创业计划书进行独立评分，选取优质的参赛项目进行第二阶段的路演。路演环节要求参赛团队根据创业计划书制作8分钟的路演PPT现场展示参赛项目，准备5分钟的现场答辩。</w:t>
      </w:r>
    </w:p>
    <w:p w14:paraId="7DB361E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六、奖项设置</w:t>
      </w:r>
    </w:p>
    <w:p w14:paraId="47C32D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根据学院下发的《关于印发〈湖南潇湘技师学院 湖南九嶷职业技术学院竞赛管理办法（试行）〉的通知》（院发【2022】32号文件精神，本次大赛设团队奖项和优秀组织奖。</w:t>
      </w:r>
    </w:p>
    <w:p w14:paraId="1767319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1.团队奖项设置</w:t>
      </w:r>
    </w:p>
    <w:p w14:paraId="481E3B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一等奖：2名（占校赛选手总数的10%）</w:t>
      </w:r>
    </w:p>
    <w:p w14:paraId="54EC44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二等奖：4名（占校赛选手总数的20%）</w:t>
      </w:r>
    </w:p>
    <w:p w14:paraId="7A4EEB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三等奖：6名（占校赛选手总数的30%）</w:t>
      </w:r>
    </w:p>
    <w:p w14:paraId="0C5CFC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获奖团队和指导老师颁发荣誉证书，按照省厅名额分配择优推荐参加省赛。</w:t>
      </w:r>
    </w:p>
    <w:p w14:paraId="00CC17D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2.优秀组织奖</w:t>
      </w:r>
    </w:p>
    <w:p w14:paraId="793FF3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综合各教学系部学生报名完成情况和校赛学生团队获奖情况，总得分前2名的教学系颁发优秀组织奖证书和奖牌，评选细则见附件3。</w:t>
      </w:r>
    </w:p>
    <w:p w14:paraId="6D655F8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七、工作要求</w:t>
      </w:r>
    </w:p>
    <w:p w14:paraId="6C7D30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各教学系要积极宣传和精心组织各学科专业的学生报名参赛，重点挖掘具有科学技术含量、市场潜力好、可操作性强的项目参加创新创业比赛。根据大赛相关精神，各教学系需组织高职学生按不低于80%的比例报名参赛，具体参赛报名名额分配如下：</w:t>
      </w:r>
    </w:p>
    <w:tbl>
      <w:tblPr>
        <w:tblStyle w:val="5"/>
        <w:tblW w:w="8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1725"/>
        <w:gridCol w:w="2235"/>
        <w:gridCol w:w="2175"/>
        <w:gridCol w:w="1830"/>
      </w:tblGrid>
      <w:tr w14:paraId="75044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vAlign w:val="center"/>
          </w:tcPr>
          <w:p w14:paraId="01701B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序号</w:t>
            </w:r>
          </w:p>
        </w:tc>
        <w:tc>
          <w:tcPr>
            <w:tcW w:w="1725" w:type="dxa"/>
            <w:vAlign w:val="center"/>
          </w:tcPr>
          <w:p w14:paraId="1F4A19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教学系</w:t>
            </w:r>
          </w:p>
        </w:tc>
        <w:tc>
          <w:tcPr>
            <w:tcW w:w="2235" w:type="dxa"/>
            <w:vAlign w:val="center"/>
          </w:tcPr>
          <w:p w14:paraId="2CE7DCF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现有高职学生人数（人）</w:t>
            </w:r>
          </w:p>
        </w:tc>
        <w:tc>
          <w:tcPr>
            <w:tcW w:w="2175" w:type="dxa"/>
            <w:vAlign w:val="center"/>
          </w:tcPr>
          <w:p w14:paraId="60CEBD6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高职学生报名参赛人数（人）</w:t>
            </w:r>
          </w:p>
        </w:tc>
        <w:tc>
          <w:tcPr>
            <w:tcW w:w="1830" w:type="dxa"/>
            <w:vAlign w:val="center"/>
          </w:tcPr>
          <w:p w14:paraId="5494F7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8"/>
                <w:szCs w:val="28"/>
                <w:vertAlign w:val="baseline"/>
                <w:lang w:val="en-US" w:eastAsia="zh-CN"/>
              </w:rPr>
            </w:pPr>
            <w:r>
              <w:rPr>
                <w:rFonts w:hint="eastAsia" w:ascii="仿宋_GB2312" w:hAnsi="仿宋_GB2312" w:eastAsia="仿宋_GB2312" w:cs="仿宋_GB2312"/>
                <w:b/>
                <w:bCs/>
                <w:sz w:val="28"/>
                <w:szCs w:val="28"/>
                <w:vertAlign w:val="baseline"/>
                <w:lang w:val="en-US" w:eastAsia="zh-CN"/>
              </w:rPr>
              <w:t>报名赛道</w:t>
            </w:r>
          </w:p>
        </w:tc>
      </w:tr>
      <w:tr w14:paraId="11D2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vAlign w:val="center"/>
          </w:tcPr>
          <w:p w14:paraId="57755F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1725" w:type="dxa"/>
            <w:vAlign w:val="center"/>
          </w:tcPr>
          <w:p w14:paraId="1E84196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机电工程系</w:t>
            </w:r>
          </w:p>
        </w:tc>
        <w:tc>
          <w:tcPr>
            <w:tcW w:w="2235" w:type="dxa"/>
            <w:vAlign w:val="center"/>
          </w:tcPr>
          <w:p w14:paraId="12F28B3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1611</w:t>
            </w:r>
          </w:p>
        </w:tc>
        <w:tc>
          <w:tcPr>
            <w:tcW w:w="2175" w:type="dxa"/>
            <w:vAlign w:val="center"/>
          </w:tcPr>
          <w:p w14:paraId="354C52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1289</w:t>
            </w:r>
          </w:p>
        </w:tc>
        <w:tc>
          <w:tcPr>
            <w:tcW w:w="1830" w:type="dxa"/>
            <w:vAlign w:val="center"/>
          </w:tcPr>
          <w:p w14:paraId="09BA036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职教赛道</w:t>
            </w:r>
          </w:p>
        </w:tc>
      </w:tr>
      <w:tr w14:paraId="66F3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vAlign w:val="center"/>
          </w:tcPr>
          <w:p w14:paraId="627FD4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1725" w:type="dxa"/>
            <w:vAlign w:val="center"/>
          </w:tcPr>
          <w:p w14:paraId="3FF5AA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汽车工程系</w:t>
            </w:r>
          </w:p>
        </w:tc>
        <w:tc>
          <w:tcPr>
            <w:tcW w:w="2235" w:type="dxa"/>
            <w:vAlign w:val="center"/>
          </w:tcPr>
          <w:p w14:paraId="757387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1556</w:t>
            </w:r>
          </w:p>
        </w:tc>
        <w:tc>
          <w:tcPr>
            <w:tcW w:w="2175" w:type="dxa"/>
            <w:vAlign w:val="center"/>
          </w:tcPr>
          <w:p w14:paraId="3A6597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1245</w:t>
            </w:r>
          </w:p>
        </w:tc>
        <w:tc>
          <w:tcPr>
            <w:tcW w:w="1830" w:type="dxa"/>
            <w:vAlign w:val="center"/>
          </w:tcPr>
          <w:p w14:paraId="5960F7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职教赛道</w:t>
            </w:r>
          </w:p>
        </w:tc>
      </w:tr>
      <w:tr w14:paraId="3DBB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vAlign w:val="center"/>
          </w:tcPr>
          <w:p w14:paraId="50E43F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1725" w:type="dxa"/>
            <w:vAlign w:val="center"/>
          </w:tcPr>
          <w:p w14:paraId="75B2BB9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艺术设计系</w:t>
            </w:r>
          </w:p>
        </w:tc>
        <w:tc>
          <w:tcPr>
            <w:tcW w:w="2235" w:type="dxa"/>
            <w:vAlign w:val="center"/>
          </w:tcPr>
          <w:p w14:paraId="7792A4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1386</w:t>
            </w:r>
          </w:p>
        </w:tc>
        <w:tc>
          <w:tcPr>
            <w:tcW w:w="2175" w:type="dxa"/>
            <w:vAlign w:val="center"/>
          </w:tcPr>
          <w:p w14:paraId="4668F9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1109</w:t>
            </w:r>
          </w:p>
        </w:tc>
        <w:tc>
          <w:tcPr>
            <w:tcW w:w="1830" w:type="dxa"/>
            <w:vAlign w:val="center"/>
          </w:tcPr>
          <w:p w14:paraId="2BAE72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职教赛道</w:t>
            </w:r>
          </w:p>
        </w:tc>
      </w:tr>
      <w:tr w14:paraId="4517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vAlign w:val="center"/>
          </w:tcPr>
          <w:p w14:paraId="3E60882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1725" w:type="dxa"/>
            <w:vAlign w:val="center"/>
          </w:tcPr>
          <w:p w14:paraId="328F7F2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经济管理系</w:t>
            </w:r>
          </w:p>
        </w:tc>
        <w:tc>
          <w:tcPr>
            <w:tcW w:w="2235" w:type="dxa"/>
            <w:vAlign w:val="center"/>
          </w:tcPr>
          <w:p w14:paraId="3E728B5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691</w:t>
            </w:r>
          </w:p>
        </w:tc>
        <w:tc>
          <w:tcPr>
            <w:tcW w:w="2175" w:type="dxa"/>
            <w:vAlign w:val="center"/>
          </w:tcPr>
          <w:p w14:paraId="4C5486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553</w:t>
            </w:r>
          </w:p>
        </w:tc>
        <w:tc>
          <w:tcPr>
            <w:tcW w:w="1830" w:type="dxa"/>
            <w:vAlign w:val="center"/>
          </w:tcPr>
          <w:p w14:paraId="210769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职教赛道</w:t>
            </w:r>
          </w:p>
        </w:tc>
      </w:tr>
      <w:tr w14:paraId="63D6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vAlign w:val="center"/>
          </w:tcPr>
          <w:p w14:paraId="78496E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1725" w:type="dxa"/>
            <w:vAlign w:val="center"/>
          </w:tcPr>
          <w:p w14:paraId="501531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信息工程系</w:t>
            </w:r>
          </w:p>
        </w:tc>
        <w:tc>
          <w:tcPr>
            <w:tcW w:w="2235" w:type="dxa"/>
            <w:vAlign w:val="center"/>
          </w:tcPr>
          <w:p w14:paraId="0A28C13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1117</w:t>
            </w:r>
          </w:p>
        </w:tc>
        <w:tc>
          <w:tcPr>
            <w:tcW w:w="2175" w:type="dxa"/>
            <w:vAlign w:val="center"/>
          </w:tcPr>
          <w:p w14:paraId="4E6EC9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894</w:t>
            </w:r>
          </w:p>
        </w:tc>
        <w:tc>
          <w:tcPr>
            <w:tcW w:w="1830" w:type="dxa"/>
            <w:vAlign w:val="center"/>
          </w:tcPr>
          <w:p w14:paraId="6B9CB1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职教赛道</w:t>
            </w:r>
          </w:p>
        </w:tc>
      </w:tr>
    </w:tbl>
    <w:p w14:paraId="56EAC2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2.各教学系应指定联络员，切实履行备赛组织工作职责。各教学系、创新创业教研室要增强责任意识，加大宣传力度，充分发动系部高职学生即日开始撰写双创计划书和填报相关资料（https://cy.ncss.cn/）。</w:t>
      </w:r>
    </w:p>
    <w:p w14:paraId="633C983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八、联系方式</w:t>
      </w:r>
    </w:p>
    <w:p w14:paraId="7C8454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联系人：范老师：18874628168</w:t>
      </w:r>
    </w:p>
    <w:p w14:paraId="5E32C6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李老师：15111600366</w:t>
      </w:r>
    </w:p>
    <w:p w14:paraId="72CBF8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校赛指定邮箱：hnjyzykyc@163.com</w:t>
      </w:r>
    </w:p>
    <w:p w14:paraId="261B8DFF">
      <w:pPr>
        <w:keepNext w:val="0"/>
        <w:keepLines w:val="0"/>
        <w:pageBreakBefore w:val="0"/>
        <w:widowControl w:val="0"/>
        <w:kinsoku/>
        <w:wordWrap/>
        <w:overflowPunct/>
        <w:topLinePunct w:val="0"/>
        <w:autoSpaceDE/>
        <w:autoSpaceDN/>
        <w:bidi w:val="0"/>
        <w:adjustRightInd/>
        <w:snapToGrid/>
        <w:spacing w:line="560" w:lineRule="exact"/>
        <w:ind w:left="4798" w:leftChars="304" w:hanging="4160" w:hangingChars="13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湖南九嶷职业技术学院    2026年8月31日  </w:t>
      </w:r>
    </w:p>
    <w:p w14:paraId="33ED41E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3717B6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14:paraId="248DB7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1.系部参赛汇总表；</w:t>
      </w:r>
    </w:p>
    <w:p w14:paraId="78B631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2.湖南九嶷职业技术学院大学生创新大赛（2026）优秀组织奖评选细则；</w:t>
      </w:r>
    </w:p>
    <w:p w14:paraId="1A894F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3.湖南九嶷职业技术学院大学生创新大赛（2026）报名指导分配情况一览表</w:t>
      </w:r>
    </w:p>
    <w:sectPr>
      <w:footerReference r:id="rId3" w:type="default"/>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D4D3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18D0A">
                          <w:pPr>
                            <w:pStyle w:val="2"/>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0B18D0A">
                    <w:pPr>
                      <w:pStyle w:val="2"/>
                    </w:pPr>
                    <w:r>
                      <w:fldChar w:fldCharType="begin"/>
                    </w:r>
                    <w:r>
                      <w:instrText xml:space="preserve"> PAGE  \* MERGEFORMAT </w:instrText>
                    </w:r>
                    <w:r>
                      <w:fldChar w:fldCharType="separate"/>
                    </w:r>
                    <w:r>
                      <w:t>12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zMjAxZDdlNDIzNTMyZjY2MjIzNTYwM2MyMTNjYjQifQ=="/>
  </w:docVars>
  <w:rsids>
    <w:rsidRoot w:val="4BA11094"/>
    <w:rsid w:val="03773C2D"/>
    <w:rsid w:val="04DF2FDB"/>
    <w:rsid w:val="076960E1"/>
    <w:rsid w:val="08B97AEA"/>
    <w:rsid w:val="0B160041"/>
    <w:rsid w:val="0B486BFB"/>
    <w:rsid w:val="0DCE70B2"/>
    <w:rsid w:val="11B12A00"/>
    <w:rsid w:val="18DE518E"/>
    <w:rsid w:val="1B355062"/>
    <w:rsid w:val="1C6562D5"/>
    <w:rsid w:val="1E390074"/>
    <w:rsid w:val="1F7801B0"/>
    <w:rsid w:val="21911183"/>
    <w:rsid w:val="2FDE3CF4"/>
    <w:rsid w:val="30E503BA"/>
    <w:rsid w:val="32B33BD7"/>
    <w:rsid w:val="33C746BC"/>
    <w:rsid w:val="361039E4"/>
    <w:rsid w:val="39AE51C2"/>
    <w:rsid w:val="3BF03971"/>
    <w:rsid w:val="3D192527"/>
    <w:rsid w:val="3E8D496D"/>
    <w:rsid w:val="3F431BC8"/>
    <w:rsid w:val="40D61050"/>
    <w:rsid w:val="45923850"/>
    <w:rsid w:val="4BA11094"/>
    <w:rsid w:val="545B07A3"/>
    <w:rsid w:val="58265F28"/>
    <w:rsid w:val="63D2413E"/>
    <w:rsid w:val="65090E58"/>
    <w:rsid w:val="690713E1"/>
    <w:rsid w:val="708E730A"/>
    <w:rsid w:val="70A04CA0"/>
    <w:rsid w:val="77E05C05"/>
    <w:rsid w:val="7B6E1DB5"/>
    <w:rsid w:val="7BA2584F"/>
    <w:rsid w:val="7C65567C"/>
    <w:rsid w:val="7ECC4255"/>
    <w:rsid w:val="7F520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qFormat/>
    <w:uiPriority w:val="99"/>
    <w:rPr>
      <w:color w:val="0026E5"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2300</Words>
  <Characters>2487</Characters>
  <Lines>0</Lines>
  <Paragraphs>0</Paragraphs>
  <TotalTime>2</TotalTime>
  <ScaleCrop>false</ScaleCrop>
  <LinksUpToDate>false</LinksUpToDate>
  <CharactersWithSpaces>2548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2024-05-22T04:58:00Z</dcterms:created>
  <dc:creator>席军    潇湘九嶷招生在线</dc:creator>
  <cp:lastModifiedBy>若夙</cp:lastModifiedBy>
  <cp:lastPrinted>2026-08-27T02:59:00Z</cp:lastPrinted>
  <dcterms:modified xsi:type="dcterms:W3CDTF">2026-08-31T03:12:22Z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36768957F7764A6C988578D753688696_13</vt:lpwstr>
  </property>
  <property fmtid="{D5CDD505-2E9C-101B-9397-08002B2CF9AE}" pid="4" name="KSOTemplateDocerSaveRecord">
    <vt:lpwstr>eyJoZGlkIjoiNjUzMjAxZDdlNDIzNTMyZjY2MjIzNTYwM2MyMTNjYjQiLCJ1c2VySWQiOiI5MDQzMzYxOTcifQ==</vt:lpwstr>
  </property>
</Properties>
</file>